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荷斯坦批淘牛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240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w:t>
      </w:r>
      <w:r>
        <w:rPr>
          <w:rFonts w:hint="eastAsia" w:ascii="宋体" w:hAnsi="宋体" w:cs="宋体"/>
          <w:i w:val="0"/>
          <w:iCs w:val="0"/>
          <w:caps w:val="0"/>
          <w:color w:val="000000"/>
          <w:spacing w:val="0"/>
          <w:kern w:val="0"/>
          <w:sz w:val="28"/>
          <w:szCs w:val="28"/>
          <w:shd w:val="clear" w:color="auto" w:fill="FFFFFF"/>
          <w:lang w:val="en-US" w:eastAsia="zh-CN" w:bidi="ar"/>
        </w:rPr>
        <w:t>6</w:t>
      </w:r>
      <w:r>
        <w:rPr>
          <w:rFonts w:hint="eastAsia" w:ascii="宋体" w:hAnsi="宋体" w:eastAsia="宋体" w:cs="宋体"/>
          <w:i w:val="0"/>
          <w:iCs w:val="0"/>
          <w:caps w:val="0"/>
          <w:color w:val="000000"/>
          <w:spacing w:val="0"/>
          <w:kern w:val="0"/>
          <w:sz w:val="28"/>
          <w:szCs w:val="28"/>
          <w:shd w:val="clear" w:color="auto" w:fill="FFFFFF"/>
          <w:lang w:val="en-US" w:eastAsia="zh-CN" w:bidi="ar"/>
        </w:rPr>
        <w:t>年</w:t>
      </w:r>
      <w:r>
        <w:rPr>
          <w:rFonts w:hint="eastAsia" w:ascii="宋体" w:hAnsi="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7</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缴纳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荷斯坦批淘牛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2B880E0E">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2026年1月3日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bookmarkStart w:id="0" w:name="_GoBack"/>
      <w:bookmarkEnd w:id="0"/>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74125C2"/>
    <w:rsid w:val="2CB356D5"/>
    <w:rsid w:val="30DF5146"/>
    <w:rsid w:val="33CC5C09"/>
    <w:rsid w:val="356E32DE"/>
    <w:rsid w:val="3A951F01"/>
    <w:rsid w:val="45BD37C1"/>
    <w:rsid w:val="500C4324"/>
    <w:rsid w:val="558F7F2F"/>
    <w:rsid w:val="55A969B5"/>
    <w:rsid w:val="65B67440"/>
    <w:rsid w:val="661976E2"/>
    <w:rsid w:val="6F52212B"/>
    <w:rsid w:val="722204D2"/>
    <w:rsid w:val="7ADA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1022</Words>
  <Characters>1049</Characters>
  <Lines>0</Lines>
  <Paragraphs>0</Paragraphs>
  <TotalTime>1</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2026-01-03T03:39:41Z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